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7218D" w14:textId="1C898330" w:rsidR="00DA34E9" w:rsidRPr="00DA34E9" w:rsidRDefault="00DA34E9" w:rsidP="00DA34E9">
      <w:pPr>
        <w:rPr>
          <w:b/>
          <w:bCs/>
        </w:rPr>
      </w:pPr>
      <w:r w:rsidRPr="00DA34E9">
        <w:rPr>
          <w:b/>
          <w:bCs/>
        </w:rPr>
        <w:t>Christ</w:t>
      </w:r>
      <w:r>
        <w:rPr>
          <w:b/>
          <w:bCs/>
        </w:rPr>
        <w:t>ian Ammer (</w:t>
      </w:r>
      <w:r w:rsidR="00F16767">
        <w:rPr>
          <w:b/>
          <w:bCs/>
        </w:rPr>
        <w:t>kanzlei-IT-Berater</w:t>
      </w:r>
      <w:r w:rsidRPr="00DA34E9">
        <w:rPr>
          <w:b/>
          <w:bCs/>
        </w:rPr>
        <w:t xml:space="preserve"> &amp; Legal-Tech </w:t>
      </w:r>
      <w:proofErr w:type="spellStart"/>
      <w:r w:rsidRPr="00DA34E9">
        <w:rPr>
          <w:b/>
          <w:bCs/>
        </w:rPr>
        <w:t>Strategist</w:t>
      </w:r>
      <w:proofErr w:type="spellEnd"/>
      <w:r>
        <w:rPr>
          <w:b/>
          <w:bCs/>
        </w:rPr>
        <w:t>)</w:t>
      </w:r>
    </w:p>
    <w:p w14:paraId="5C9F0EEA" w14:textId="0AFF3022" w:rsidR="00DA34E9" w:rsidRPr="00DA34E9" w:rsidRDefault="00DA34E9" w:rsidP="00DA34E9">
      <w:pPr>
        <w:numPr>
          <w:ilvl w:val="0"/>
          <w:numId w:val="6"/>
        </w:numPr>
      </w:pPr>
      <w:r w:rsidRPr="00DA34E9">
        <w:t>+49</w:t>
      </w:r>
      <w:r>
        <w:t xml:space="preserve"> 1523 3829250</w:t>
      </w:r>
    </w:p>
    <w:p w14:paraId="5D0C080A" w14:textId="6C8EC6B2" w:rsidR="00DA34E9" w:rsidRPr="00DA34E9" w:rsidRDefault="00DA34E9" w:rsidP="00DA34E9">
      <w:pPr>
        <w:numPr>
          <w:ilvl w:val="0"/>
          <w:numId w:val="6"/>
        </w:numPr>
      </w:pPr>
      <w:r w:rsidRPr="00DA34E9">
        <w:t>c</w:t>
      </w:r>
      <w:r w:rsidRPr="00E15E52">
        <w:t>a</w:t>
      </w:r>
      <w:r w:rsidR="00791693">
        <w:t>m</w:t>
      </w:r>
      <w:r w:rsidRPr="00DA34E9">
        <w:t>@lawfirmchange.com</w:t>
      </w:r>
    </w:p>
    <w:p w14:paraId="319D4A17" w14:textId="77777777" w:rsidR="00DA34E9" w:rsidRPr="00DA34E9" w:rsidRDefault="00DA34E9" w:rsidP="00DA34E9">
      <w:pPr>
        <w:numPr>
          <w:ilvl w:val="0"/>
          <w:numId w:val="6"/>
        </w:numPr>
      </w:pPr>
      <w:r w:rsidRPr="00DA34E9">
        <w:t>Kistlerhofstr. 70, 81379 München</w:t>
      </w:r>
    </w:p>
    <w:p w14:paraId="22F76CC6" w14:textId="77777777" w:rsidR="00DA34E9" w:rsidRDefault="00DA34E9" w:rsidP="00DA34E9"/>
    <w:p w14:paraId="160A302B" w14:textId="77777777" w:rsidR="008D7DFC" w:rsidRDefault="00F16767" w:rsidP="00DA34E9">
      <w:r>
        <w:t>Christian</w:t>
      </w:r>
      <w:r w:rsidR="00DA34E9" w:rsidRPr="00DA34E9">
        <w:t xml:space="preserve"> </w:t>
      </w:r>
      <w:r w:rsidR="008D7DFC">
        <w:t xml:space="preserve">ist ein Netzwerkpartner von Law Firm Change Consultants. </w:t>
      </w:r>
    </w:p>
    <w:p w14:paraId="02163B83" w14:textId="77777777" w:rsidR="008D7DFC" w:rsidRDefault="008D7DFC" w:rsidP="008D7DFC">
      <w:r>
        <w:t xml:space="preserve">Christian </w:t>
      </w:r>
      <w:r w:rsidR="00DA34E9" w:rsidRPr="00DA34E9">
        <w:t>unterstützt Kanzleien und Legal-Tech Anbieter</w:t>
      </w:r>
      <w:r w:rsidR="00F16767">
        <w:t xml:space="preserve"> </w:t>
      </w:r>
      <w:r w:rsidR="00DA34E9" w:rsidRPr="00DA34E9">
        <w:t>dabei</w:t>
      </w:r>
      <w:r w:rsidR="00F16767">
        <w:t>,</w:t>
      </w:r>
      <w:r w:rsidR="00DA34E9" w:rsidRPr="00DA34E9">
        <w:t xml:space="preserve"> ihre technologische Zukunftsfähigkeit zu sichern – von der Vision bis zur messbaren Umsetzung</w:t>
      </w:r>
      <w:r>
        <w:t xml:space="preserve">. Seine Schwerpunkte sind: </w:t>
      </w:r>
    </w:p>
    <w:p w14:paraId="1DF80619" w14:textId="4F5C0454" w:rsidR="00DA34E9" w:rsidRPr="00DA34E9" w:rsidRDefault="008D7DFC" w:rsidP="008D7DFC">
      <w:pPr>
        <w:pStyle w:val="Listenabsatz"/>
        <w:numPr>
          <w:ilvl w:val="0"/>
          <w:numId w:val="11"/>
        </w:numPr>
      </w:pPr>
      <w:r>
        <w:t>Wie Kanzleien zukunftsfähig machen (</w:t>
      </w:r>
      <w:r w:rsidR="00DA34E9" w:rsidRPr="00DA34E9">
        <w:t>Digitale Gesamtstrategie &amp; Legal-Tech-Roadmap</w:t>
      </w:r>
      <w:r>
        <w:t>)</w:t>
      </w:r>
    </w:p>
    <w:p w14:paraId="4F0EB157" w14:textId="7404BF95" w:rsidR="00DA34E9" w:rsidRPr="008D7DFC" w:rsidRDefault="008D7DFC" w:rsidP="00DA34E9">
      <w:pPr>
        <w:numPr>
          <w:ilvl w:val="0"/>
          <w:numId w:val="9"/>
        </w:numPr>
      </w:pPr>
      <w:r w:rsidRPr="008D7DFC">
        <w:t>Wie IT sicher betreiben im Kanzle</w:t>
      </w:r>
      <w:r>
        <w:t>iumfeld (</w:t>
      </w:r>
      <w:r w:rsidR="00DA34E9" w:rsidRPr="008D7DFC">
        <w:t>IT-Governance, Cyber-Security &amp; Compliance</w:t>
      </w:r>
      <w:r>
        <w:t>)</w:t>
      </w:r>
    </w:p>
    <w:p w14:paraId="01B642A8" w14:textId="2875120B" w:rsidR="00DA34E9" w:rsidRPr="00DA34E9" w:rsidRDefault="008D7DFC" w:rsidP="00DA34E9">
      <w:pPr>
        <w:numPr>
          <w:ilvl w:val="0"/>
          <w:numId w:val="9"/>
        </w:numPr>
      </w:pPr>
      <w:r>
        <w:t>Wie künstliche Intelligenz intelligent nützen (</w:t>
      </w:r>
      <w:r w:rsidR="00DA34E9" w:rsidRPr="00DA34E9">
        <w:t>Aufbau KI-gestützter Daten- und Wissensplattformen</w:t>
      </w:r>
      <w:r>
        <w:t>)</w:t>
      </w:r>
    </w:p>
    <w:p w14:paraId="4827D7A9" w14:textId="7D3437A9" w:rsidR="00DA34E9" w:rsidRPr="00DA34E9" w:rsidRDefault="008D7DFC" w:rsidP="00DA34E9">
      <w:pPr>
        <w:numPr>
          <w:ilvl w:val="0"/>
          <w:numId w:val="9"/>
        </w:numPr>
      </w:pPr>
      <w:r>
        <w:t>Wie kostengünstig IT betreiben (</w:t>
      </w:r>
      <w:proofErr w:type="spellStart"/>
      <w:r w:rsidR="00DA34E9" w:rsidRPr="00DA34E9">
        <w:t>Managed</w:t>
      </w:r>
      <w:proofErr w:type="spellEnd"/>
      <w:r w:rsidR="00DA34E9" w:rsidRPr="00DA34E9">
        <w:t>-Service- und Cloud-Betriebsmodelle</w:t>
      </w:r>
      <w:r>
        <w:t>)</w:t>
      </w:r>
    </w:p>
    <w:p w14:paraId="3B8943D1" w14:textId="258BFC08" w:rsidR="00DA34E9" w:rsidRPr="00DA34E9" w:rsidRDefault="008D7DFC" w:rsidP="00DA34E9">
      <w:pPr>
        <w:numPr>
          <w:ilvl w:val="0"/>
          <w:numId w:val="9"/>
        </w:numPr>
      </w:pPr>
      <w:r>
        <w:t xml:space="preserve">Wie die Veränderung der </w:t>
      </w:r>
      <w:proofErr w:type="gramStart"/>
      <w:r>
        <w:t>IT Funktion</w:t>
      </w:r>
      <w:proofErr w:type="gramEnd"/>
      <w:r>
        <w:t xml:space="preserve"> in mittleren und größeren Kanzleien umsetzen (</w:t>
      </w:r>
      <w:r w:rsidR="00DA34E9" w:rsidRPr="00DA34E9">
        <w:t>Change-Management &amp; agile Organisationsentwicklung</w:t>
      </w:r>
      <w:r>
        <w:t>)</w:t>
      </w:r>
    </w:p>
    <w:p w14:paraId="7E31BE0D" w14:textId="77777777" w:rsidR="00DA34E9" w:rsidRPr="00DA34E9" w:rsidRDefault="00DA34E9" w:rsidP="00DA34E9"/>
    <w:p w14:paraId="245DE244" w14:textId="77777777" w:rsidR="00DA34E9" w:rsidRPr="00DA34E9" w:rsidRDefault="00DA34E9" w:rsidP="00DA34E9">
      <w:pPr>
        <w:rPr>
          <w:b/>
          <w:bCs/>
        </w:rPr>
      </w:pPr>
      <w:r w:rsidRPr="00DA34E9">
        <w:rPr>
          <w:b/>
          <w:bCs/>
        </w:rPr>
        <w:t>Beratungsansatz</w:t>
      </w:r>
    </w:p>
    <w:p w14:paraId="2D074C4E" w14:textId="41158CB4" w:rsidR="008D7DFC" w:rsidRDefault="00DA34E9" w:rsidP="008D7DFC">
      <w:pPr>
        <w:rPr>
          <w:b/>
          <w:bCs/>
        </w:rPr>
      </w:pPr>
      <w:r>
        <w:t>Christian Ammer bringt Kanzleien und Technologieanbieter zu einem gemeinsam gelebten digitalen Zielbild. Durch eine Kombination aus strategischer Weitsicht, unternehmerischem Pragmatismus und tiefem Technologie-Know-how gelingt es ihm, komplexe IT- und Legal-Tech-Vorhaben in praxistaugliche Schritte zu übersetzen und nachhaltig zu verankern. So entsteht eine hohe interne Kohärenz, die sich direkt in besserer Mandantenbetreuung und neuen digitalen Geschäfts</w:t>
      </w:r>
      <w:r w:rsidR="00E15E52">
        <w:t>möglichkeiten</w:t>
      </w:r>
      <w:r>
        <w:t xml:space="preserve"> niederschlägt.</w:t>
      </w:r>
    </w:p>
    <w:p w14:paraId="39FDFCE3" w14:textId="1CB8844F" w:rsidR="008D7DFC" w:rsidRPr="00DA34E9" w:rsidRDefault="008D7DFC" w:rsidP="008D7DFC">
      <w:pPr>
        <w:rPr>
          <w:b/>
          <w:bCs/>
        </w:rPr>
      </w:pPr>
      <w:r>
        <w:rPr>
          <w:b/>
          <w:bCs/>
        </w:rPr>
        <w:t>Kompetenzprofil</w:t>
      </w:r>
    </w:p>
    <w:p w14:paraId="5FDB62E2" w14:textId="77777777" w:rsidR="008D7DFC" w:rsidRPr="00DA34E9" w:rsidRDefault="008D7DFC" w:rsidP="008D7DFC">
      <w:pPr>
        <w:pStyle w:val="Listenabsatz"/>
        <w:numPr>
          <w:ilvl w:val="0"/>
          <w:numId w:val="9"/>
        </w:numPr>
      </w:pPr>
      <w:r w:rsidRPr="00DA34E9">
        <w:rPr>
          <w:b/>
          <w:bCs/>
        </w:rPr>
        <w:t>Universität Augsburg</w:t>
      </w:r>
      <w:r w:rsidRPr="00DA34E9">
        <w:t xml:space="preserve"> – Diplom-Kaufmann, Schwerpunkt Wirtschaftsinformatik</w:t>
      </w:r>
    </w:p>
    <w:p w14:paraId="7E6D70CF" w14:textId="77777777" w:rsidR="008D7DFC" w:rsidRPr="008D7DFC" w:rsidRDefault="008D7DFC" w:rsidP="008D7DFC">
      <w:pPr>
        <w:pStyle w:val="Listenabsatz"/>
        <w:numPr>
          <w:ilvl w:val="0"/>
          <w:numId w:val="9"/>
        </w:numPr>
        <w:rPr>
          <w:lang w:val="en-US"/>
        </w:rPr>
      </w:pPr>
      <w:r w:rsidRPr="008D7DFC">
        <w:rPr>
          <w:b/>
          <w:bCs/>
          <w:lang w:val="en-US"/>
        </w:rPr>
        <w:t>WHU – Otto Beisheim School of Management</w:t>
      </w:r>
      <w:r w:rsidRPr="008D7DFC">
        <w:rPr>
          <w:lang w:val="en-US"/>
        </w:rPr>
        <w:t xml:space="preserve"> – Leadership Excellence Program</w:t>
      </w:r>
    </w:p>
    <w:p w14:paraId="3A1F2BB4" w14:textId="56B09BDB" w:rsidR="00791693" w:rsidRPr="00791693" w:rsidRDefault="00791693" w:rsidP="008D7DFC">
      <w:pPr>
        <w:pStyle w:val="Listenabsatz"/>
        <w:numPr>
          <w:ilvl w:val="0"/>
          <w:numId w:val="9"/>
        </w:numPr>
      </w:pPr>
      <w:r>
        <w:t>Tätigkeit in Konzern (Siemens) und Finanzinstitutionen</w:t>
      </w:r>
    </w:p>
    <w:p w14:paraId="478DA6F1" w14:textId="3C6998FE" w:rsidR="008D7DFC" w:rsidRDefault="008D7DFC" w:rsidP="008D7DFC">
      <w:pPr>
        <w:pStyle w:val="Listenabsatz"/>
        <w:numPr>
          <w:ilvl w:val="0"/>
          <w:numId w:val="9"/>
        </w:numPr>
      </w:pPr>
      <w:r w:rsidRPr="00DA34E9">
        <w:rPr>
          <w:b/>
          <w:bCs/>
        </w:rPr>
        <w:t xml:space="preserve">CIO &amp; Head </w:t>
      </w:r>
      <w:proofErr w:type="spellStart"/>
      <w:r w:rsidRPr="00DA34E9">
        <w:rPr>
          <w:b/>
          <w:bCs/>
        </w:rPr>
        <w:t>of</w:t>
      </w:r>
      <w:proofErr w:type="spellEnd"/>
      <w:r w:rsidRPr="00DA34E9">
        <w:rPr>
          <w:b/>
          <w:bCs/>
        </w:rPr>
        <w:t xml:space="preserve"> Digital Transformation, Noerr</w:t>
      </w:r>
      <w:r>
        <w:t xml:space="preserve"> (bis 2023): Führte eine umfassende digitale Transformation, etablierte Noerr als Vorreiter für Legal Tech </w:t>
      </w:r>
    </w:p>
    <w:p w14:paraId="48C809AB" w14:textId="77777777" w:rsidR="008D7DFC" w:rsidRDefault="008D7DFC" w:rsidP="008D7DFC">
      <w:pPr>
        <w:pStyle w:val="Listenabsatz"/>
        <w:numPr>
          <w:ilvl w:val="0"/>
          <w:numId w:val="9"/>
        </w:numPr>
      </w:pPr>
      <w:r w:rsidRPr="00DA34E9">
        <w:rPr>
          <w:b/>
          <w:bCs/>
        </w:rPr>
        <w:lastRenderedPageBreak/>
        <w:t>Ausgezeichnet als „CIO des Jahres“</w:t>
      </w:r>
      <w:r>
        <w:t xml:space="preserve"> und Sieger beim </w:t>
      </w:r>
      <w:r w:rsidRPr="00DA34E9">
        <w:rPr>
          <w:b/>
          <w:bCs/>
        </w:rPr>
        <w:t>Digital Champions Award</w:t>
      </w:r>
      <w:r>
        <w:t>-2021 – Beleg für exzellente Umsetzungskraft und Innovation im Rechts- und Finanzsektor.</w:t>
      </w:r>
    </w:p>
    <w:p w14:paraId="204A3B34" w14:textId="23B0412C" w:rsidR="008D7DFC" w:rsidRDefault="008D7DFC" w:rsidP="008D7DFC">
      <w:pPr>
        <w:pStyle w:val="Listenabsatz"/>
        <w:numPr>
          <w:ilvl w:val="0"/>
          <w:numId w:val="9"/>
        </w:numPr>
      </w:pPr>
      <w:r w:rsidRPr="008D7DFC">
        <w:rPr>
          <w:b/>
          <w:bCs/>
        </w:rPr>
        <w:t xml:space="preserve">Gründer eines spezialisierten Beratungs- und </w:t>
      </w:r>
      <w:proofErr w:type="spellStart"/>
      <w:r w:rsidRPr="008D7DFC">
        <w:rPr>
          <w:b/>
          <w:bCs/>
        </w:rPr>
        <w:t>Fractional</w:t>
      </w:r>
      <w:proofErr w:type="spellEnd"/>
      <w:r w:rsidRPr="008D7DFC">
        <w:rPr>
          <w:b/>
          <w:bCs/>
        </w:rPr>
        <w:t>-</w:t>
      </w:r>
      <w:proofErr w:type="spellStart"/>
      <w:r w:rsidRPr="008D7DFC">
        <w:rPr>
          <w:b/>
          <w:bCs/>
        </w:rPr>
        <w:t>CxO</w:t>
      </w:r>
      <w:proofErr w:type="spellEnd"/>
      <w:r w:rsidRPr="008D7DFC">
        <w:rPr>
          <w:b/>
          <w:bCs/>
        </w:rPr>
        <w:t>-Netzwerks</w:t>
      </w:r>
      <w:r>
        <w:t xml:space="preserve"> für mittelständische Unternehmen und Kanzleien</w:t>
      </w:r>
    </w:p>
    <w:p w14:paraId="29939B43" w14:textId="77777777" w:rsidR="008D7DFC" w:rsidRPr="00DA34E9" w:rsidRDefault="008D7DFC" w:rsidP="008D7DFC">
      <w:pPr>
        <w:pStyle w:val="Listenabsatz"/>
      </w:pPr>
    </w:p>
    <w:p w14:paraId="59374FD1" w14:textId="77777777" w:rsidR="008D7DFC" w:rsidRPr="00077391" w:rsidRDefault="008D7DFC" w:rsidP="008D7DFC"/>
    <w:p w14:paraId="4C6660EF" w14:textId="365080AB" w:rsidR="00247FAA" w:rsidRPr="00077391" w:rsidRDefault="00247FAA" w:rsidP="00DA34E9"/>
    <w:sectPr w:rsidR="00247FAA" w:rsidRPr="00077391" w:rsidSect="006D4ABC">
      <w:footerReference w:type="default" r:id="rId7"/>
      <w:pgSz w:w="11906" w:h="16838"/>
      <w:pgMar w:top="1276" w:right="1133" w:bottom="1276" w:left="1276" w:header="708" w:footer="6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9733E" w14:textId="77777777" w:rsidR="00BC1097" w:rsidRDefault="00BC1097" w:rsidP="00D1497E">
      <w:pPr>
        <w:spacing w:after="0" w:line="240" w:lineRule="auto"/>
      </w:pPr>
      <w:r>
        <w:separator/>
      </w:r>
    </w:p>
  </w:endnote>
  <w:endnote w:type="continuationSeparator" w:id="0">
    <w:p w14:paraId="4CC75556" w14:textId="77777777" w:rsidR="00BC1097" w:rsidRDefault="00BC1097" w:rsidP="00D1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0808971"/>
      <w:docPartObj>
        <w:docPartGallery w:val="Page Numbers (Bottom of Page)"/>
        <w:docPartUnique/>
      </w:docPartObj>
    </w:sdtPr>
    <w:sdtEndPr/>
    <w:sdtContent>
      <w:p w14:paraId="510FC352" w14:textId="77777777" w:rsidR="00D1497E" w:rsidRDefault="00D1497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C513A7" w14:textId="77777777" w:rsidR="00D1497E" w:rsidRPr="006D4ABC" w:rsidRDefault="006D4ABC">
    <w:pPr>
      <w:pStyle w:val="Fuzeile"/>
      <w:rPr>
        <w:i/>
        <w:iCs/>
        <w:color w:val="0E2841" w:themeColor="text2"/>
        <w:sz w:val="18"/>
        <w:szCs w:val="20"/>
      </w:rPr>
    </w:pPr>
    <w:r w:rsidRPr="006D4ABC">
      <w:rPr>
        <w:i/>
        <w:iCs/>
        <w:color w:val="0E2841" w:themeColor="text2"/>
        <w:sz w:val="18"/>
        <w:szCs w:val="20"/>
      </w:rPr>
      <w:t>Christian Ammer // F.ECTIVES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5B96C" w14:textId="77777777" w:rsidR="00BC1097" w:rsidRDefault="00BC1097" w:rsidP="00D1497E">
      <w:pPr>
        <w:spacing w:after="0" w:line="240" w:lineRule="auto"/>
      </w:pPr>
      <w:r>
        <w:separator/>
      </w:r>
    </w:p>
  </w:footnote>
  <w:footnote w:type="continuationSeparator" w:id="0">
    <w:p w14:paraId="2E402947" w14:textId="77777777" w:rsidR="00BC1097" w:rsidRDefault="00BC1097" w:rsidP="00D14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698C"/>
    <w:multiLevelType w:val="multilevel"/>
    <w:tmpl w:val="C406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A0484"/>
    <w:multiLevelType w:val="multilevel"/>
    <w:tmpl w:val="E7F66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01E47"/>
    <w:multiLevelType w:val="multilevel"/>
    <w:tmpl w:val="60D0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5243AC"/>
    <w:multiLevelType w:val="hybridMultilevel"/>
    <w:tmpl w:val="B2C27070"/>
    <w:lvl w:ilvl="0" w:tplc="0E1A7F7C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5DF7"/>
    <w:multiLevelType w:val="hybridMultilevel"/>
    <w:tmpl w:val="40E85E0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1E2CAE"/>
    <w:multiLevelType w:val="multilevel"/>
    <w:tmpl w:val="7C90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605919"/>
    <w:multiLevelType w:val="multilevel"/>
    <w:tmpl w:val="D978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7F2B0F"/>
    <w:multiLevelType w:val="multilevel"/>
    <w:tmpl w:val="1940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34655"/>
    <w:multiLevelType w:val="multilevel"/>
    <w:tmpl w:val="BD08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1762D3"/>
    <w:multiLevelType w:val="hybridMultilevel"/>
    <w:tmpl w:val="1DC45E66"/>
    <w:lvl w:ilvl="0" w:tplc="5AE200A4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46D66"/>
    <w:multiLevelType w:val="hybridMultilevel"/>
    <w:tmpl w:val="5010F5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078904">
    <w:abstractNumId w:val="2"/>
  </w:num>
  <w:num w:numId="2" w16cid:durableId="1071465606">
    <w:abstractNumId w:val="7"/>
  </w:num>
  <w:num w:numId="3" w16cid:durableId="1334919185">
    <w:abstractNumId w:val="1"/>
  </w:num>
  <w:num w:numId="4" w16cid:durableId="1874686635">
    <w:abstractNumId w:val="9"/>
  </w:num>
  <w:num w:numId="5" w16cid:durableId="566955722">
    <w:abstractNumId w:val="3"/>
  </w:num>
  <w:num w:numId="6" w16cid:durableId="1301617797">
    <w:abstractNumId w:val="0"/>
  </w:num>
  <w:num w:numId="7" w16cid:durableId="1647969545">
    <w:abstractNumId w:val="8"/>
  </w:num>
  <w:num w:numId="8" w16cid:durableId="1735615233">
    <w:abstractNumId w:val="6"/>
  </w:num>
  <w:num w:numId="9" w16cid:durableId="101340540">
    <w:abstractNumId w:val="5"/>
  </w:num>
  <w:num w:numId="10" w16cid:durableId="1801343908">
    <w:abstractNumId w:val="10"/>
  </w:num>
  <w:num w:numId="11" w16cid:durableId="1556159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E9"/>
    <w:rsid w:val="000512DA"/>
    <w:rsid w:val="00066ED0"/>
    <w:rsid w:val="00067B72"/>
    <w:rsid w:val="00077391"/>
    <w:rsid w:val="00096D87"/>
    <w:rsid w:val="000A7ED7"/>
    <w:rsid w:val="001400C8"/>
    <w:rsid w:val="001929F9"/>
    <w:rsid w:val="00196FEC"/>
    <w:rsid w:val="001C1B07"/>
    <w:rsid w:val="001C6C92"/>
    <w:rsid w:val="001D413D"/>
    <w:rsid w:val="00201D4B"/>
    <w:rsid w:val="00226BC7"/>
    <w:rsid w:val="00227BAB"/>
    <w:rsid w:val="0023128B"/>
    <w:rsid w:val="002401FD"/>
    <w:rsid w:val="00247FAA"/>
    <w:rsid w:val="002855EB"/>
    <w:rsid w:val="00297552"/>
    <w:rsid w:val="002E6CB6"/>
    <w:rsid w:val="0034010C"/>
    <w:rsid w:val="00342E34"/>
    <w:rsid w:val="003737A0"/>
    <w:rsid w:val="003D3A01"/>
    <w:rsid w:val="003E6476"/>
    <w:rsid w:val="003F42EB"/>
    <w:rsid w:val="004052CD"/>
    <w:rsid w:val="00406494"/>
    <w:rsid w:val="00410543"/>
    <w:rsid w:val="00411013"/>
    <w:rsid w:val="00436E05"/>
    <w:rsid w:val="004B0593"/>
    <w:rsid w:val="004C423A"/>
    <w:rsid w:val="004E2397"/>
    <w:rsid w:val="004F058A"/>
    <w:rsid w:val="004F079B"/>
    <w:rsid w:val="00521178"/>
    <w:rsid w:val="00543286"/>
    <w:rsid w:val="00562890"/>
    <w:rsid w:val="005911F8"/>
    <w:rsid w:val="0059544C"/>
    <w:rsid w:val="005B545A"/>
    <w:rsid w:val="005B6CC8"/>
    <w:rsid w:val="005C05C0"/>
    <w:rsid w:val="005C1AC5"/>
    <w:rsid w:val="00600A5F"/>
    <w:rsid w:val="00607589"/>
    <w:rsid w:val="00616893"/>
    <w:rsid w:val="006252F0"/>
    <w:rsid w:val="006317CE"/>
    <w:rsid w:val="006345AA"/>
    <w:rsid w:val="00635F00"/>
    <w:rsid w:val="006A44DF"/>
    <w:rsid w:val="006D4ABC"/>
    <w:rsid w:val="0070141D"/>
    <w:rsid w:val="0074285A"/>
    <w:rsid w:val="0074435C"/>
    <w:rsid w:val="007509EB"/>
    <w:rsid w:val="00764DF5"/>
    <w:rsid w:val="00791693"/>
    <w:rsid w:val="00795E22"/>
    <w:rsid w:val="007A6C0E"/>
    <w:rsid w:val="007D399F"/>
    <w:rsid w:val="007F6251"/>
    <w:rsid w:val="0081072B"/>
    <w:rsid w:val="008147CB"/>
    <w:rsid w:val="00832F94"/>
    <w:rsid w:val="008330EF"/>
    <w:rsid w:val="00855307"/>
    <w:rsid w:val="008A68F0"/>
    <w:rsid w:val="008B1DEC"/>
    <w:rsid w:val="008B4E65"/>
    <w:rsid w:val="008D7DFC"/>
    <w:rsid w:val="008E3A60"/>
    <w:rsid w:val="008F5A6E"/>
    <w:rsid w:val="00904B34"/>
    <w:rsid w:val="0091316E"/>
    <w:rsid w:val="009379B6"/>
    <w:rsid w:val="0095164B"/>
    <w:rsid w:val="009818F5"/>
    <w:rsid w:val="009B749D"/>
    <w:rsid w:val="009C4412"/>
    <w:rsid w:val="009E4549"/>
    <w:rsid w:val="009E5C10"/>
    <w:rsid w:val="00A1621D"/>
    <w:rsid w:val="00A42571"/>
    <w:rsid w:val="00A442FC"/>
    <w:rsid w:val="00A465B9"/>
    <w:rsid w:val="00A47BAF"/>
    <w:rsid w:val="00A800F9"/>
    <w:rsid w:val="00A82A9C"/>
    <w:rsid w:val="00AC1CAE"/>
    <w:rsid w:val="00AD673F"/>
    <w:rsid w:val="00B027C6"/>
    <w:rsid w:val="00B1466D"/>
    <w:rsid w:val="00B156F2"/>
    <w:rsid w:val="00B22A5A"/>
    <w:rsid w:val="00B47BE7"/>
    <w:rsid w:val="00B67889"/>
    <w:rsid w:val="00BB0781"/>
    <w:rsid w:val="00BC1097"/>
    <w:rsid w:val="00BE6848"/>
    <w:rsid w:val="00C038AA"/>
    <w:rsid w:val="00C07221"/>
    <w:rsid w:val="00C07929"/>
    <w:rsid w:val="00C22D45"/>
    <w:rsid w:val="00C24817"/>
    <w:rsid w:val="00C25895"/>
    <w:rsid w:val="00CA2407"/>
    <w:rsid w:val="00D1497E"/>
    <w:rsid w:val="00D255C9"/>
    <w:rsid w:val="00D45C46"/>
    <w:rsid w:val="00D46A4F"/>
    <w:rsid w:val="00D70976"/>
    <w:rsid w:val="00D7193B"/>
    <w:rsid w:val="00D73284"/>
    <w:rsid w:val="00D84E18"/>
    <w:rsid w:val="00D95E3D"/>
    <w:rsid w:val="00DA34E9"/>
    <w:rsid w:val="00DE7A7E"/>
    <w:rsid w:val="00E11969"/>
    <w:rsid w:val="00E14A39"/>
    <w:rsid w:val="00E15E52"/>
    <w:rsid w:val="00E46D94"/>
    <w:rsid w:val="00E64F50"/>
    <w:rsid w:val="00E803E5"/>
    <w:rsid w:val="00E92A45"/>
    <w:rsid w:val="00EA062C"/>
    <w:rsid w:val="00EA41FA"/>
    <w:rsid w:val="00ED3FC1"/>
    <w:rsid w:val="00F048C1"/>
    <w:rsid w:val="00F16767"/>
    <w:rsid w:val="00F208C7"/>
    <w:rsid w:val="00F25AAD"/>
    <w:rsid w:val="00F31C0F"/>
    <w:rsid w:val="00F4410C"/>
    <w:rsid w:val="00F5616A"/>
    <w:rsid w:val="00F725CB"/>
    <w:rsid w:val="00F83BDE"/>
    <w:rsid w:val="00F928FA"/>
    <w:rsid w:val="00FB3571"/>
    <w:rsid w:val="00FB3781"/>
    <w:rsid w:val="00FE19DF"/>
    <w:rsid w:val="00F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9042"/>
  <w15:chartTrackingRefBased/>
  <w15:docId w15:val="{64043DD7-1506-4FD2-B2F6-FD7944A9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399F"/>
    <w:rPr>
      <w:rFonts w:ascii="Noto Sans" w:hAnsi="Noto Sans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399F"/>
    <w:pPr>
      <w:keepNext/>
      <w:keepLines/>
      <w:numPr>
        <w:numId w:val="4"/>
      </w:numPr>
      <w:spacing w:before="360" w:after="80"/>
      <w:ind w:left="360"/>
      <w:outlineLvl w:val="0"/>
    </w:pPr>
    <w:rPr>
      <w:rFonts w:eastAsiaTheme="majorEastAsia" w:cstheme="majorBidi"/>
      <w:color w:val="0E2841" w:themeColor="text2"/>
      <w:sz w:val="36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05C0"/>
    <w:pPr>
      <w:keepNext/>
      <w:keepLines/>
      <w:numPr>
        <w:numId w:val="5"/>
      </w:numPr>
      <w:spacing w:before="160" w:after="80"/>
      <w:outlineLvl w:val="1"/>
    </w:pPr>
    <w:rPr>
      <w:rFonts w:eastAsiaTheme="majorEastAsia" w:cstheme="majorBidi"/>
      <w:color w:val="0E2841" w:themeColor="text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21178"/>
    <w:pPr>
      <w:keepNext/>
      <w:keepLines/>
      <w:spacing w:before="160" w:after="80"/>
      <w:outlineLvl w:val="2"/>
    </w:pPr>
    <w:rPr>
      <w:rFonts w:eastAsiaTheme="majorEastAsia" w:cstheme="majorBidi"/>
      <w:i/>
      <w:color w:val="0E2841" w:themeColor="text2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1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1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1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1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1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1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399F"/>
    <w:rPr>
      <w:rFonts w:ascii="Noto Sans" w:eastAsiaTheme="majorEastAsia" w:hAnsi="Noto Sans" w:cstheme="majorBidi"/>
      <w:color w:val="0E2841" w:themeColor="text2"/>
      <w:sz w:val="36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05C0"/>
    <w:rPr>
      <w:rFonts w:ascii="Noto Sans" w:eastAsiaTheme="majorEastAsia" w:hAnsi="Noto Sans" w:cstheme="majorBidi"/>
      <w:color w:val="0E2841" w:themeColor="text2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21178"/>
    <w:rPr>
      <w:rFonts w:ascii="Noto Sans" w:eastAsiaTheme="majorEastAsia" w:hAnsi="Noto Sans" w:cstheme="majorBidi"/>
      <w:i/>
      <w:color w:val="0E2841" w:themeColor="text2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164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164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164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164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164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16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C423A"/>
    <w:pPr>
      <w:pageBreakBefore/>
      <w:spacing w:after="120" w:line="240" w:lineRule="auto"/>
      <w:contextualSpacing/>
    </w:pPr>
    <w:rPr>
      <w:rFonts w:ascii="Josefin Sans" w:eastAsiaTheme="majorEastAsia" w:hAnsi="Josefin Sans" w:cstheme="majorBidi"/>
      <w:color w:val="002060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C423A"/>
    <w:rPr>
      <w:rFonts w:ascii="Josefin Sans" w:eastAsiaTheme="majorEastAsia" w:hAnsi="Josefin Sans" w:cstheme="majorBidi"/>
      <w:color w:val="002060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51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51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51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5164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5164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14A39"/>
    <w:rPr>
      <w:b/>
      <w:i/>
      <w:iCs/>
      <w:color w:val="00206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51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5164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5164B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70141D"/>
    <w:rPr>
      <w:rFonts w:ascii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D14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97E"/>
    <w:rPr>
      <w:rFonts w:ascii="Noto Sans" w:hAnsi="Noto Sans"/>
      <w:sz w:val="22"/>
    </w:rPr>
  </w:style>
  <w:style w:type="paragraph" w:styleId="Fuzeile">
    <w:name w:val="footer"/>
    <w:basedOn w:val="Standard"/>
    <w:link w:val="FuzeileZchn"/>
    <w:uiPriority w:val="99"/>
    <w:unhideWhenUsed/>
    <w:rsid w:val="00D14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97E"/>
    <w:rPr>
      <w:rFonts w:ascii="Noto Sans" w:hAnsi="Noto Sans"/>
      <w:sz w:val="22"/>
    </w:rPr>
  </w:style>
  <w:style w:type="character" w:styleId="Hervorhebung">
    <w:name w:val="Emphasis"/>
    <w:basedOn w:val="Absatz-Standardschriftart"/>
    <w:uiPriority w:val="20"/>
    <w:qFormat/>
    <w:rsid w:val="00E14A39"/>
    <w:rPr>
      <w:i/>
      <w:iCs/>
      <w:color w:val="002060"/>
    </w:rPr>
  </w:style>
  <w:style w:type="character" w:styleId="SchwacheHervorhebung">
    <w:name w:val="Subtle Emphasis"/>
    <w:basedOn w:val="Absatz-Standardschriftart"/>
    <w:uiPriority w:val="19"/>
    <w:qFormat/>
    <w:rsid w:val="004F079B"/>
    <w:rPr>
      <w:i/>
      <w:iCs/>
      <w:color w:val="404040" w:themeColor="text1" w:themeTint="BF"/>
    </w:rPr>
  </w:style>
  <w:style w:type="character" w:styleId="Fett">
    <w:name w:val="Strong"/>
    <w:basedOn w:val="Absatz-Standardschriftart"/>
    <w:uiPriority w:val="22"/>
    <w:qFormat/>
    <w:rsid w:val="004F079B"/>
    <w:rPr>
      <w:b/>
      <w:bCs/>
      <w:color w:val="0E2841" w:themeColor="text2"/>
    </w:rPr>
  </w:style>
  <w:style w:type="character" w:styleId="SchwacherVerweis">
    <w:name w:val="Subtle Reference"/>
    <w:basedOn w:val="Absatz-Standardschriftart"/>
    <w:uiPriority w:val="31"/>
    <w:qFormat/>
    <w:rsid w:val="004F079B"/>
    <w:rPr>
      <w:smallCaps/>
      <w:color w:val="5A5A5A" w:themeColor="text1" w:themeTint="A5"/>
    </w:rPr>
  </w:style>
  <w:style w:type="character" w:styleId="Hyperlink">
    <w:name w:val="Hyperlink"/>
    <w:basedOn w:val="Absatz-Standardschriftart"/>
    <w:uiPriority w:val="99"/>
    <w:unhideWhenUsed/>
    <w:rsid w:val="00DA34E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3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6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44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8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94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52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43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89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35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0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5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14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853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755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34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07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60000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381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47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73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20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57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65356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6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9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9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1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81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09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70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07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1701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1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3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2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1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30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0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39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0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53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07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8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43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6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1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41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90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866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19452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210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29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678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54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31611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4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15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84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779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4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4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1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10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9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0083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Ammer</dc:creator>
  <cp:keywords/>
  <dc:description/>
  <cp:lastModifiedBy>Christoph Vaagt</cp:lastModifiedBy>
  <cp:revision>2</cp:revision>
  <dcterms:created xsi:type="dcterms:W3CDTF">2025-07-02T15:22:00Z</dcterms:created>
  <dcterms:modified xsi:type="dcterms:W3CDTF">2025-07-02T15:22:00Z</dcterms:modified>
</cp:coreProperties>
</file>